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37" w:rsidRDefault="00111037" w:rsidP="0011103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pacing w:val="40"/>
          <w:sz w:val="24"/>
          <w:szCs w:val="24"/>
        </w:rPr>
      </w:pPr>
      <w:r w:rsidRPr="0011103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111037">
        <w:rPr>
          <w:rFonts w:ascii="Times New Roman" w:eastAsia="Times New Roman" w:hAnsi="Times New Roman" w:cs="Times New Roman"/>
          <w:b/>
          <w:bCs/>
          <w:color w:val="003366"/>
          <w:spacing w:val="40"/>
          <w:sz w:val="24"/>
          <w:szCs w:val="24"/>
        </w:rPr>
        <w:t>АННОТАЦИИ</w:t>
      </w:r>
      <w:r w:rsidRPr="00111037">
        <w:rPr>
          <w:rFonts w:ascii="Times New Roman" w:eastAsia="Times New Roman" w:hAnsi="Times New Roman" w:cs="Times New Roman"/>
          <w:b/>
          <w:bCs/>
          <w:color w:val="003366"/>
          <w:spacing w:val="40"/>
          <w:sz w:val="24"/>
          <w:szCs w:val="24"/>
        </w:rPr>
        <w:br/>
        <w:t>К РАБОЧИМ ПРОГРАММАМ УЧЕБНЫХ ДИСЦИПЛИН</w:t>
      </w:r>
    </w:p>
    <w:p w:rsidR="00111037" w:rsidRDefault="00111037" w:rsidP="0011103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pacing w:val="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3366"/>
          <w:spacing w:val="40"/>
          <w:sz w:val="24"/>
          <w:szCs w:val="24"/>
        </w:rPr>
        <w:t>«ГАРМОНИЯ»</w:t>
      </w:r>
    </w:p>
    <w:p w:rsidR="00111037" w:rsidRDefault="00111037" w:rsidP="0011103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pacing w:val="40"/>
          <w:sz w:val="24"/>
          <w:szCs w:val="24"/>
        </w:rPr>
      </w:pPr>
    </w:p>
    <w:p w:rsidR="00111037" w:rsidRPr="00111037" w:rsidRDefault="00111037" w:rsidP="0011103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к рабочей программе дисциплины «Математика»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УМК «Гармония»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математике разработана в соответствии с федеральным компонентом государственного образовательного стандарта начального общего образования, авторской программы   Н.Б.Истоминой «Математика» к УМК «Гармония» для учащихся 1-4 классов общеобразовательных учреждений (Смоленск, изда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="00D2780B">
        <w:rPr>
          <w:rFonts w:ascii="Times New Roman" w:eastAsia="Times New Roman" w:hAnsi="Times New Roman" w:cs="Times New Roman"/>
          <w:color w:val="000000"/>
          <w:sz w:val="24"/>
          <w:szCs w:val="24"/>
        </w:rPr>
        <w:t>тво «Ассоциация 21век»,2011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г.) и учебника Н.Б.Истоминой «Математика» (Смоленск, изда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 «Ассоциация 21век»,2011-2014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г.)</w:t>
      </w:r>
    </w:p>
    <w:p w:rsidR="00111037" w:rsidRPr="00111037" w:rsidRDefault="00111037" w:rsidP="00D278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Автор: 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Н.Б.Истомина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 программы: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математическое развитие младших школьников;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начальных математических знаний;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представлено следующими разделами: собственно содержание курса математики в начальной школе, планируемые результаты освоения программы, критерии оценивания, тематическое планирование.</w:t>
      </w:r>
    </w:p>
    <w:p w:rsid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 школы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год на изучение данной программы выделено: 132 ч. (1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  136 ч. (2, 3, 4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D2780B" w:rsidRDefault="00D2780B" w:rsidP="00D2780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1037" w:rsidRPr="00D2780B" w:rsidRDefault="00111037" w:rsidP="00D2780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к рабочей программе дисциплины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Русский язык</w:t>
      </w:r>
      <w:r w:rsidRPr="00111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Программа составлена на основе Федерального государственного образовательного стандарта начального общего образования.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УМК «Гармония»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по русскому языку</w:t>
      </w: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в соответствии с федеральным компонентом государственного образовательного стандарта начального общего образования,  авторской программы   М.С.Соловейчик «Русский язык» к УМК «Гармония» для учащихся 1-4 классов общеобразовательных учреждений (Смоленск, издат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 w:rsidR="00D2780B">
        <w:rPr>
          <w:rFonts w:ascii="Times New Roman" w:eastAsia="Times New Roman" w:hAnsi="Times New Roman" w:cs="Times New Roman"/>
          <w:color w:val="000000"/>
          <w:sz w:val="24"/>
          <w:szCs w:val="24"/>
        </w:rPr>
        <w:t>во «Ассоциация 21век», 2011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г.) и учебника по русскому языку М.С.Соловейчик, Н.С.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Кузьменко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«Русский язык» (Смоленск, изда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 «Ассоциация 21век»,2011-2014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г.)</w:t>
      </w:r>
      <w:proofErr w:type="gramEnd"/>
    </w:p>
    <w:p w:rsidR="00111037" w:rsidRPr="00111037" w:rsidRDefault="00111037" w:rsidP="00D278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Автор: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 М.С.Соловейчик.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познавательную</w:t>
      </w:r>
      <w:proofErr w:type="gram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социокультурную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речи, мышления, воображения школьников;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первоначальных знаний о лексике, фонетике, грамматике русского языка;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овладения умениями правильно писать и читать;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</w:t>
      </w: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представлено следующими разделами: собственно содержание курса русского языка в начальной школе, планируемые результаты освоения программы, критерии оценивания, тематическое планирование.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 школы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год на изучение данной программы выделено: 165 ч. (1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  170 ч. (2, 3, 4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11037" w:rsidRDefault="00111037" w:rsidP="0011103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1037" w:rsidRPr="00D2780B" w:rsidRDefault="00111037" w:rsidP="00D2780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к рабочей программе дисциплины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Литературное чтение</w:t>
      </w:r>
      <w:r w:rsidRPr="00111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УМК «Гармония»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литературному чтению разработана в соответствии с федеральным компонентом государственного образовательного стандарта начального общего образования</w:t>
      </w:r>
      <w:proofErr w:type="gram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авторской программы   О.В.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Кубасовой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«Литературное чтение» к УМК «Гармония» для учащихся 1-4 классов общеобразовательных учреждений (Смоленск, издате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 w:rsidR="00D2780B">
        <w:rPr>
          <w:rFonts w:ascii="Times New Roman" w:eastAsia="Times New Roman" w:hAnsi="Times New Roman" w:cs="Times New Roman"/>
          <w:color w:val="000000"/>
          <w:sz w:val="24"/>
          <w:szCs w:val="24"/>
        </w:rPr>
        <w:t>о  «Ассоциация 21век» ,2011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учебника  О.В.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Кубасовой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«Любимые страницы» (Смоленск, изда</w:t>
      </w:r>
      <w:r w:rsidR="00D278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 «Ассоциация 21век»,2011-2014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г.)</w:t>
      </w:r>
    </w:p>
    <w:p w:rsidR="00111037" w:rsidRPr="00111037" w:rsidRDefault="00111037" w:rsidP="00D278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Автор: 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О.В.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Кубасова</w:t>
      </w:r>
      <w:proofErr w:type="spellEnd"/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программы: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осознанным, правильным, беглым и выразительным чтением;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всех видов речевой деятельности;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читательского кругозора;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художественно-творческих и познавательных способностей;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интереса к чтению и книге.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 школы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год на изучение данной программы выделено: 132 ч. (1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.), 136 ч. (2,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11037" w:rsidRDefault="00111037" w:rsidP="0011103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037" w:rsidRPr="00D2780B" w:rsidRDefault="00111037" w:rsidP="00D2780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11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к рабочей программе дисциплины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Окружающий мир</w:t>
      </w:r>
      <w:r w:rsidRPr="00111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УМК «Гармония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окружающему миру</w:t>
      </w: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разработана в соответствии с федеральным компонентом государственного образовательного стандарта начального общего образования, авторской программы   О.Т.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Поглазовой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«Окружающий мир» к УМК «Гармония» для учащихся 1-4 классов общеобразовательных учреждений (Смоленск, издательство «Ассоциация 21век»,201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27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="00D278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учебника О.Т.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Поглазовой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«Окружающий мир» (Смоленск, издательство «Ассоциация 21век»,201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1-2014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г.)</w:t>
      </w:r>
    </w:p>
    <w:p w:rsidR="00111037" w:rsidRPr="00111037" w:rsidRDefault="00111037" w:rsidP="00D2780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Автор: 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О.Т.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Поглазова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программы: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представлено следующими разделами: собственно содержание курса окружающего мира в начальной школе, планируемые результаты освоения программы, критерии оценивания, тематическое планирование.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соответствии с учебным планом школы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год на изучение данной программы выделено: 66 ч. (1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68 ч. (2-4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EC365C" w:rsidRDefault="00EC365C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11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к рабочей программе дисциплины «</w:t>
      </w:r>
      <w:r w:rsidR="00EC3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Изобразительное искусство</w:t>
      </w:r>
      <w:r w:rsidRPr="00111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УМК «Гармония</w:t>
      </w:r>
      <w:r w:rsidR="00EC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изобразительному искусству разработана в соответствии с федеральным компонентом государственного образовательного стандарта начального общего образования, авторской программы   </w:t>
      </w:r>
      <w:proofErr w:type="spellStart"/>
      <w:r w:rsidR="00EC365C">
        <w:rPr>
          <w:rFonts w:ascii="Times New Roman" w:eastAsia="Times New Roman" w:hAnsi="Times New Roman" w:cs="Times New Roman"/>
          <w:color w:val="000000"/>
          <w:sz w:val="24"/>
          <w:szCs w:val="24"/>
        </w:rPr>
        <w:t>Т.А.Копцевой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«Изобразительное  искусство» к УМК «Гармония» для учащихся 1-4 классов общеобразовательных учреждений (Смоленск, издат</w:t>
      </w:r>
      <w:r w:rsidR="00EC365C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 «Ассоциация 21век», 2011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г.) и учебника </w:t>
      </w:r>
      <w:proofErr w:type="spellStart"/>
      <w:r w:rsidR="00EC365C">
        <w:rPr>
          <w:rFonts w:ascii="Times New Roman" w:eastAsia="Times New Roman" w:hAnsi="Times New Roman" w:cs="Times New Roman"/>
          <w:color w:val="000000"/>
          <w:sz w:val="24"/>
          <w:szCs w:val="24"/>
        </w:rPr>
        <w:t>Т.А.Копцева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EC365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EC365C"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Смоленск, издат</w:t>
      </w:r>
      <w:r w:rsidR="00EC365C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 «Ассоциация 21век», 2011-2014</w:t>
      </w:r>
      <w:r w:rsidR="00EC365C"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111037" w:rsidRPr="00111037" w:rsidRDefault="00111037" w:rsidP="00D2780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Авторы:</w:t>
      </w:r>
      <w:r w:rsidRPr="00EC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Л.А.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программы: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личности учащихся средствами искусства;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интереса к изобразительному искусству;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воображения, творческого потенциала ребенка;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элементарной художественной грамотой.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  <w:r w:rsidRPr="00EC36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 школы на 201</w:t>
      </w:r>
      <w:r w:rsidR="00EC365C">
        <w:rPr>
          <w:rFonts w:ascii="Times New Roman" w:eastAsia="Times New Roman" w:hAnsi="Times New Roman" w:cs="Times New Roman"/>
          <w:color w:val="000000"/>
          <w:sz w:val="24"/>
          <w:szCs w:val="24"/>
        </w:rPr>
        <w:t>5-2016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год на изучение данной программы выделено: 33 ч. (1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34 ч. (2-4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EC365C" w:rsidRDefault="00111037" w:rsidP="00EC365C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C365C"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11037" w:rsidRPr="00111037" w:rsidRDefault="00EC365C" w:rsidP="00D2780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к рабочей программе дисциплины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</w:t>
      </w:r>
      <w:r w:rsidRPr="00111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составлена на основе </w:t>
      </w:r>
      <w:proofErr w:type="gram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proofErr w:type="gram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государственного образовательного стандарта начального общего образования.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УМК «Гармония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технологии разработана в соответствии с федеральным компонентом государственного образовательного стандарта начального общего образования</w:t>
      </w:r>
      <w:proofErr w:type="gram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авторской программы   М.Н.Конышевой «Трудовое обучение. Художественно-конструкторская деятельность» к УМК «Гармония» для учащихся 1-4 классов общеобразовательных учреждений (Смоленск, издательство «Ассоциация 21век»,2009г.) и учебника Н.М.Конышевой «Технология» (Смоленск</w:t>
      </w:r>
      <w:r w:rsidR="00EC365C">
        <w:rPr>
          <w:rFonts w:ascii="Times New Roman" w:eastAsia="Times New Roman" w:hAnsi="Times New Roman" w:cs="Times New Roman"/>
          <w:color w:val="000000"/>
          <w:sz w:val="24"/>
          <w:szCs w:val="24"/>
        </w:rPr>
        <w:t>, издательство «Ассоциация»,2011-2014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г.)</w:t>
      </w:r>
    </w:p>
    <w:p w:rsidR="00111037" w:rsidRPr="00111037" w:rsidRDefault="00111037" w:rsidP="00D2780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Авторы:</w:t>
      </w:r>
      <w:r w:rsidRPr="00EC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М.Н.Конышева. 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первоначальных конструкторско-технологических знаний и умений;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</w:t>
      </w:r>
      <w:r w:rsidRPr="00EC36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  <w:r w:rsidRPr="00EC36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представлено следующими разделами: собственно содержание курса технологии (труда) в начальной школе, планируемые результаты освоения программы, тематическое планирование.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 школы на 201</w:t>
      </w:r>
      <w:r w:rsidR="00EC365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EC365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год на изучение данной программы выделено: 33 ч. (1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34 ч. (2, 3, 4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EC365C" w:rsidRDefault="00111037" w:rsidP="00EC365C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1037" w:rsidRPr="00111037" w:rsidRDefault="00EC365C" w:rsidP="00EC365C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к рабочей программе дисциплины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</w:t>
      </w:r>
      <w:r w:rsidRPr="00111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составлена в соответствии с основными положениями художественно-педагогической концепции Д. Б.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Музыка. Авторы: </w:t>
      </w:r>
      <w:r w:rsidR="00EC3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М.С.Красильникова, </w:t>
      </w:r>
      <w:proofErr w:type="spellStart"/>
      <w:r w:rsidR="00EC365C">
        <w:rPr>
          <w:rFonts w:ascii="Times New Roman" w:eastAsia="Times New Roman" w:hAnsi="Times New Roman" w:cs="Times New Roman"/>
          <w:color w:val="000000"/>
          <w:sz w:val="24"/>
          <w:szCs w:val="24"/>
        </w:rPr>
        <w:t>О.Н.Яшмолкина</w:t>
      </w:r>
      <w:proofErr w:type="spellEnd"/>
      <w:r w:rsidR="00EC3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C365C">
        <w:rPr>
          <w:rFonts w:ascii="Times New Roman" w:eastAsia="Times New Roman" w:hAnsi="Times New Roman" w:cs="Times New Roman"/>
          <w:color w:val="000000"/>
          <w:sz w:val="24"/>
          <w:szCs w:val="24"/>
        </w:rPr>
        <w:t>О.И.Нехаева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; на основе «Примерных программ начального общего образования».</w:t>
      </w:r>
      <w:r w:rsidRPr="00111037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 программы: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музыкальной культуры как неотъемлемой части духовной культуры школьников;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представлено следующими разделами: собственно содержание курса музыки в начальной школе, планируемые результаты освоения программы, тематическое планирование.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 школы на 201</w:t>
      </w:r>
      <w:r w:rsidR="00EC365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EC365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год на изучение данной программы выделено: 33 ч. (1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34 ч. (2-4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EC365C" w:rsidRDefault="00EC365C" w:rsidP="00EC365C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037" w:rsidRPr="00111037" w:rsidRDefault="00111037" w:rsidP="00EC365C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C365C" w:rsidRPr="00111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к рабочей программе дисциплины «</w:t>
      </w:r>
      <w:r w:rsidR="00EC3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Физическая культура</w:t>
      </w:r>
      <w:r w:rsidR="00EC365C" w:rsidRPr="00111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11037" w:rsidRPr="00111037" w:rsidRDefault="00111037" w:rsidP="00D2780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на основе «Примерных программ начального общего образования». В 2 ч., М: Просвещение.  Концепция и программы для начальных классов». В 2 ч., М: Просвещение;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 программы: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национных и кондиционных) способностей;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выработка представлений об основных видах спорта, сна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формирование установки на сохранение и укрепление здо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навыков здорового и безопасного образа жизни;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приобщение к самостоятельным занятиям физическими упражнениями, подвижными играми, использование их в сво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бодное время на основе формирования интересов к определён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видам двигательной активности и выявления предраспо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ложенности к тем или иным видам спорта;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витию психических процессов (представления, памяти, мыш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и др.) в ходе двигательной деятельности.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представлено следующими разделами: собственно содержание курса физической культуры в начальной школе, планируемые результаты освоения программы, тематическое планирование.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 школы на 201</w:t>
      </w:r>
      <w:r w:rsidR="00D2780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D2780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год на изучение данной программы выделено: 99 ч. (1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102 ч. (2-4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11037" w:rsidRPr="00111037" w:rsidRDefault="00111037" w:rsidP="000772B5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C365C"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C365C" w:rsidRPr="00111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к рабочей программе дисциплины «</w:t>
      </w:r>
      <w:r w:rsidR="000772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 религиозных культур и светской этики</w:t>
      </w:r>
      <w:r w:rsidR="00EC365C" w:rsidRPr="00111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11037" w:rsidRPr="00111037" w:rsidRDefault="00111037" w:rsidP="00D2780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 </w:t>
      </w:r>
      <w:r w:rsidRPr="000772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в соответствии с федеральным компонентом государственного образовательного стандарта начального общего образования.  Используется учебник</w:t>
      </w:r>
      <w:r w:rsidRPr="00D27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14135" w:rsidRPr="00D2780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27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</w:t>
      </w:r>
      <w:r w:rsidR="00D2780B" w:rsidRPr="00D278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православной культуры</w:t>
      </w:r>
      <w:r w:rsidRPr="00D27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  4-5 классы: учебник для общеобразовательных учреждений / </w:t>
      </w:r>
      <w:r w:rsidR="00D2780B" w:rsidRPr="00D27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А.А.Кураев. </w:t>
      </w:r>
      <w:r w:rsidRPr="00D2780B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Просвещение, 2012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 - 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11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представлено следующими разделами: собственно содержание курса основы религиозных культур и светской этики в начальной школе, планируемые результаты освоения программы, тематическое планирование.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 школы на 201</w:t>
      </w:r>
      <w:r w:rsidR="000772B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0772B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. год на изучение данной программы выделено 34 ч.</w:t>
      </w:r>
    </w:p>
    <w:p w:rsidR="00111037" w:rsidRPr="00111037" w:rsidRDefault="00111037" w:rsidP="0011103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0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8436E" w:rsidRDefault="00E8436E"/>
    <w:sectPr w:rsidR="00E8436E" w:rsidSect="00E8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037"/>
    <w:rsid w:val="000772B5"/>
    <w:rsid w:val="00111037"/>
    <w:rsid w:val="00330BED"/>
    <w:rsid w:val="00A14135"/>
    <w:rsid w:val="00D2780B"/>
    <w:rsid w:val="00E8436E"/>
    <w:rsid w:val="00EC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1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3</cp:revision>
  <dcterms:created xsi:type="dcterms:W3CDTF">2016-02-26T10:40:00Z</dcterms:created>
  <dcterms:modified xsi:type="dcterms:W3CDTF">2016-02-26T12:19:00Z</dcterms:modified>
</cp:coreProperties>
</file>